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240" w:before="240" w:lineRule="auto"/>
        <w:rPr>
          <w:rFonts w:ascii="Calibri" w:cs="Calibri" w:eastAsia="Calibri" w:hAnsi="Calibri"/>
        </w:rPr>
      </w:pPr>
      <w:bookmarkStart w:colFirst="0" w:colLast="0" w:name="_jl7vm7ryasmu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General overview 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Set the discussion parameters by discussing what’s meant by civil discourse over current events.  You can use this handout from Sphere to help guide the conversation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libri" w:cs="Calibri" w:eastAsia="Calibri" w:hAnsi="Calibri"/>
        </w:rPr>
      </w:pPr>
      <w:hyperlink r:id="rId6">
        <w:r w:rsidDel="00000000" w:rsidR="00000000" w:rsidRPr="00000000">
          <w:rPr>
            <w:rFonts w:ascii="Calibri" w:cs="Calibri" w:eastAsia="Calibri" w:hAnsi="Calibri"/>
            <w:color w:val="1155cc"/>
            <w:u w:val="single"/>
            <w:rtl w:val="0"/>
          </w:rPr>
          <w:t xml:space="preserve">https://docs.google.com/document/d/1Ox49MS7zC23VmSK5w89BwErV9hlHNzU_ARiSPl1Rimk/edit?tab=t.0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You can either assign students to a small group or you can have students self-select into the controversy from mail-balloting and registration homework items.  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You could also allow them to explore different controversies in line with the two assigned in the homework: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ID Requirements [under the proposed SAVE Act] for identification requirements to register to vote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ID Requirements for day of voting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Limiting number of polling place locations</w:t>
      </w:r>
    </w:p>
    <w:p w:rsidR="00000000" w:rsidDel="00000000" w:rsidP="00000000" w:rsidRDefault="00000000" w:rsidRPr="00000000" w14:paraId="00000009">
      <w:pPr>
        <w:pStyle w:val="Heading2"/>
        <w:spacing w:after="240" w:before="240" w:lineRule="auto"/>
        <w:rPr>
          <w:rFonts w:ascii="Calibri" w:cs="Calibri" w:eastAsia="Calibri" w:hAnsi="Calibri"/>
        </w:rPr>
      </w:pPr>
      <w:bookmarkStart w:colFirst="0" w:colLast="0" w:name="_u0muz0rg53dp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Guided discussion 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Student small group discussions – 10 minutes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Share out in big group – 10 minutes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Ask groups to select someone to share their group’s discussion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Track the historical and current obstacle patterns identified by the groups 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Discussion of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Patterns – 10 minutes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Ask students to identify 1 pattern that they see in the different obstacles; ask students to identify dissimilarities. 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 why the pattern they identify might have emerged across the different controversies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Discuss why some controversies require different strategies to address and/or might not follow a pattern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jc w:val="right"/>
      <w:rPr/>
    </w:pPr>
    <w:r w:rsidDel="00000000" w:rsidR="00000000" w:rsidRPr="00000000">
      <w:rPr>
        <w:sz w:val="20"/>
        <w:szCs w:val="20"/>
      </w:rPr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Ox49MS7zC23VmSK5w89BwErV9hlHNzU_ARiSPl1Rimk/edit?tab=t.0" TargetMode="Externa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